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二O一九年第四期         　                     总第113期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2019年7月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5日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  <w:r>
        <w:rPr>
          <w:rFonts w:hint="eastAsia" w:ascii="仿宋_GB2312" w:hAnsi="Calibri" w:eastAsia="仿宋_GB2312" w:cs="Times New Roman"/>
          <w:color w:val="FF0000"/>
          <w:sz w:val="28"/>
          <w:u w:val="thick"/>
        </w:rPr>
        <w:t xml:space="preserve">                                                   </w:t>
      </w:r>
      <w:r>
        <w:rPr>
          <w:rFonts w:hint="eastAsia" w:ascii="仿宋_GB2312" w:hAnsi="Calibri" w:eastAsia="仿宋_GB2312" w:cs="Times New Roman"/>
          <w:b/>
          <w:color w:val="FF0000"/>
          <w:sz w:val="28"/>
          <w:u w:val="thick"/>
        </w:rPr>
        <w:t xml:space="preserve">           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教学动态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jc w:val="both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教学工作例会部署暑假教学工作</w:t>
      </w:r>
    </w:p>
    <w:p>
      <w:pPr>
        <w:jc w:val="both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我校召开省教育体制改革试点项目推进会</w:t>
      </w:r>
    </w:p>
    <w:p>
      <w:pPr>
        <w:spacing w:line="520" w:lineRule="exact"/>
        <w:jc w:val="both"/>
        <w:rPr>
          <w:rFonts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我校召开现代学徒制试点工作推进会　</w:t>
      </w:r>
    </w:p>
    <w:p>
      <w:pPr>
        <w:adjustRightInd w:val="0"/>
        <w:snapToGrid w:val="0"/>
        <w:spacing w:line="580" w:lineRule="exact"/>
        <w:ind w:right="1120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教学改革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adjustRightInd w:val="0"/>
        <w:snapToGrid w:val="0"/>
        <w:spacing w:line="240" w:lineRule="auto"/>
        <w:ind w:right="0"/>
        <w:jc w:val="both"/>
        <w:rPr>
          <w:rFonts w:hint="eastAsia" w:ascii="仿宋_GB2312" w:eastAsia="仿宋_GB2312" w:hAnsiTheme="minorEastAsia"/>
          <w:b w:val="0"/>
          <w:bCs w:val="0"/>
          <w:sz w:val="28"/>
          <w:szCs w:val="28"/>
        </w:rPr>
      </w:pPr>
      <w:r>
        <w:rPr>
          <w:rFonts w:hint="eastAsia" w:ascii="仿宋_GB2312" w:eastAsia="仿宋_GB2312" w:hAnsiTheme="minorEastAsia"/>
          <w:b w:val="0"/>
          <w:bCs w:val="0"/>
          <w:sz w:val="36"/>
          <w:szCs w:val="36"/>
          <w:lang w:eastAsia="zh-CN"/>
        </w:rPr>
        <w:t>我校获教育部《高等职业教育创新发展行动计划（2015—2018年）》项目认定</w:t>
      </w:r>
    </w:p>
    <w:p>
      <w:pPr>
        <w:jc w:val="both"/>
        <w:rPr>
          <w:rFonts w:ascii="仿宋_GB2312" w:eastAsia="仿宋_GB2312"/>
          <w:b w:val="0"/>
          <w:bCs w:val="0"/>
          <w:sz w:val="36"/>
          <w:szCs w:val="36"/>
        </w:rPr>
      </w:pPr>
      <w:r>
        <w:rPr>
          <w:rFonts w:hint="eastAsia" w:ascii="仿宋_GB2312" w:eastAsia="仿宋_GB2312"/>
          <w:b w:val="0"/>
          <w:bCs w:val="0"/>
          <w:sz w:val="36"/>
          <w:szCs w:val="36"/>
        </w:rPr>
        <w:t>我校机电一体化技术教学资源库被立项为2019年</w:t>
      </w:r>
    </w:p>
    <w:p>
      <w:pPr>
        <w:jc w:val="both"/>
        <w:rPr>
          <w:rFonts w:ascii="仿宋_GB2312" w:eastAsia="仿宋_GB2312"/>
          <w:b w:val="0"/>
          <w:bCs w:val="0"/>
          <w:sz w:val="36"/>
          <w:szCs w:val="36"/>
        </w:rPr>
      </w:pPr>
      <w:r>
        <w:rPr>
          <w:rFonts w:hint="eastAsia" w:ascii="仿宋_GB2312" w:eastAsia="仿宋_GB2312"/>
          <w:b w:val="0"/>
          <w:bCs w:val="0"/>
          <w:sz w:val="36"/>
          <w:szCs w:val="36"/>
        </w:rPr>
        <w:t>省级资源库建设项目</w:t>
      </w:r>
    </w:p>
    <w:p>
      <w:pPr>
        <w:adjustRightInd w:val="0"/>
        <w:snapToGrid w:val="0"/>
        <w:spacing w:line="580" w:lineRule="exact"/>
        <w:ind w:right="1120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eastAsia="仿宋_GB2312" w:hAnsiTheme="minorEastAsia"/>
          <w:sz w:val="28"/>
          <w:szCs w:val="28"/>
        </w:rPr>
        <w:t>【</w:t>
      </w:r>
      <w:r>
        <w:rPr>
          <w:rFonts w:hint="eastAsia" w:ascii="仿宋_GB2312" w:eastAsia="仿宋_GB2312" w:hAnsiTheme="minorEastAsia"/>
          <w:sz w:val="32"/>
          <w:szCs w:val="32"/>
        </w:rPr>
        <w:t>技能竞赛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spacing w:line="520" w:lineRule="exact"/>
        <w:jc w:val="both"/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我校在2019年湖南省职业院校教师职业能力比赛</w:t>
      </w:r>
    </w:p>
    <w:p>
      <w:pPr>
        <w:spacing w:line="520" w:lineRule="exact"/>
        <w:jc w:val="both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再创佳绩</w:t>
      </w:r>
    </w:p>
    <w:p>
      <w:pPr>
        <w:spacing w:line="520" w:lineRule="exact"/>
        <w:jc w:val="both"/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我校喜获全国职业院校技能大赛护理技能赛项</w:t>
      </w:r>
    </w:p>
    <w:p>
      <w:pPr>
        <w:spacing w:line="520" w:lineRule="exact"/>
        <w:jc w:val="both"/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二等奖</w:t>
      </w:r>
    </w:p>
    <w:p>
      <w:pPr>
        <w:spacing w:line="520" w:lineRule="exact"/>
        <w:jc w:val="both"/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我校获全国职业院校税务技能大赛决赛二等奖</w:t>
      </w:r>
    </w:p>
    <w:p>
      <w:pPr>
        <w:spacing w:line="520" w:lineRule="exact"/>
        <w:jc w:val="both"/>
        <w:rPr>
          <w:rFonts w:ascii="仿宋_GB2312" w:hAnsi="Calibri" w:eastAsia="仿宋_GB2312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274636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47"/>
    <w:rsid w:val="00010ABF"/>
    <w:rsid w:val="000211CB"/>
    <w:rsid w:val="000375CF"/>
    <w:rsid w:val="000528BB"/>
    <w:rsid w:val="00061D46"/>
    <w:rsid w:val="00061D57"/>
    <w:rsid w:val="000663CF"/>
    <w:rsid w:val="00070B8C"/>
    <w:rsid w:val="0007179D"/>
    <w:rsid w:val="0007342F"/>
    <w:rsid w:val="0007398F"/>
    <w:rsid w:val="000A0026"/>
    <w:rsid w:val="000A5C8D"/>
    <w:rsid w:val="000B4F12"/>
    <w:rsid w:val="000C4FD2"/>
    <w:rsid w:val="000D3EAE"/>
    <w:rsid w:val="000D422A"/>
    <w:rsid w:val="000F22E2"/>
    <w:rsid w:val="0010139A"/>
    <w:rsid w:val="0010405B"/>
    <w:rsid w:val="00116528"/>
    <w:rsid w:val="00133CD3"/>
    <w:rsid w:val="00135C5D"/>
    <w:rsid w:val="00144169"/>
    <w:rsid w:val="0014749D"/>
    <w:rsid w:val="00151B18"/>
    <w:rsid w:val="0015552F"/>
    <w:rsid w:val="00156A1A"/>
    <w:rsid w:val="00175072"/>
    <w:rsid w:val="00191AED"/>
    <w:rsid w:val="00197143"/>
    <w:rsid w:val="001A17B5"/>
    <w:rsid w:val="001A5480"/>
    <w:rsid w:val="001B0154"/>
    <w:rsid w:val="001B4764"/>
    <w:rsid w:val="001C3B6F"/>
    <w:rsid w:val="001C5D03"/>
    <w:rsid w:val="001C781C"/>
    <w:rsid w:val="001C7FC4"/>
    <w:rsid w:val="001D16AD"/>
    <w:rsid w:val="001E59B6"/>
    <w:rsid w:val="001F517F"/>
    <w:rsid w:val="00200C9A"/>
    <w:rsid w:val="00202356"/>
    <w:rsid w:val="002212B6"/>
    <w:rsid w:val="00222589"/>
    <w:rsid w:val="002232E1"/>
    <w:rsid w:val="0022557A"/>
    <w:rsid w:val="00234A80"/>
    <w:rsid w:val="002419FC"/>
    <w:rsid w:val="002422BA"/>
    <w:rsid w:val="00242626"/>
    <w:rsid w:val="00244013"/>
    <w:rsid w:val="002543FA"/>
    <w:rsid w:val="002554DC"/>
    <w:rsid w:val="00273E11"/>
    <w:rsid w:val="00274EE0"/>
    <w:rsid w:val="00286ECC"/>
    <w:rsid w:val="00294C00"/>
    <w:rsid w:val="00296AD8"/>
    <w:rsid w:val="002A627E"/>
    <w:rsid w:val="002A7D22"/>
    <w:rsid w:val="002C2B86"/>
    <w:rsid w:val="002C61CD"/>
    <w:rsid w:val="002D2BE0"/>
    <w:rsid w:val="002F403C"/>
    <w:rsid w:val="002F42A0"/>
    <w:rsid w:val="00305217"/>
    <w:rsid w:val="003236C8"/>
    <w:rsid w:val="003404F8"/>
    <w:rsid w:val="003434E0"/>
    <w:rsid w:val="00344415"/>
    <w:rsid w:val="00345810"/>
    <w:rsid w:val="003461D3"/>
    <w:rsid w:val="00353465"/>
    <w:rsid w:val="00353DA5"/>
    <w:rsid w:val="00355AA6"/>
    <w:rsid w:val="00362A06"/>
    <w:rsid w:val="00372302"/>
    <w:rsid w:val="003940D0"/>
    <w:rsid w:val="003A42B1"/>
    <w:rsid w:val="003A5F7E"/>
    <w:rsid w:val="003C7DA5"/>
    <w:rsid w:val="003D0058"/>
    <w:rsid w:val="003D4EE2"/>
    <w:rsid w:val="003E5389"/>
    <w:rsid w:val="003F1D96"/>
    <w:rsid w:val="003F77F9"/>
    <w:rsid w:val="004006C1"/>
    <w:rsid w:val="00404A75"/>
    <w:rsid w:val="00410ADC"/>
    <w:rsid w:val="00414D88"/>
    <w:rsid w:val="00415DBE"/>
    <w:rsid w:val="00416E40"/>
    <w:rsid w:val="00432DA2"/>
    <w:rsid w:val="00440AAD"/>
    <w:rsid w:val="00442147"/>
    <w:rsid w:val="00452A24"/>
    <w:rsid w:val="004535C5"/>
    <w:rsid w:val="004617A6"/>
    <w:rsid w:val="004618EE"/>
    <w:rsid w:val="004626AF"/>
    <w:rsid w:val="0049269C"/>
    <w:rsid w:val="004A1932"/>
    <w:rsid w:val="004A4975"/>
    <w:rsid w:val="004E3524"/>
    <w:rsid w:val="004E61FD"/>
    <w:rsid w:val="004E6486"/>
    <w:rsid w:val="004E7247"/>
    <w:rsid w:val="004F6B42"/>
    <w:rsid w:val="0050741F"/>
    <w:rsid w:val="00510F83"/>
    <w:rsid w:val="005312DB"/>
    <w:rsid w:val="00557390"/>
    <w:rsid w:val="00572B9A"/>
    <w:rsid w:val="005A4596"/>
    <w:rsid w:val="005B0A69"/>
    <w:rsid w:val="005C0918"/>
    <w:rsid w:val="005D4841"/>
    <w:rsid w:val="005D5BDA"/>
    <w:rsid w:val="005D61E3"/>
    <w:rsid w:val="005E0355"/>
    <w:rsid w:val="005F2FD3"/>
    <w:rsid w:val="00610052"/>
    <w:rsid w:val="00611DA6"/>
    <w:rsid w:val="0061438B"/>
    <w:rsid w:val="00625B4C"/>
    <w:rsid w:val="00643EE2"/>
    <w:rsid w:val="006846C6"/>
    <w:rsid w:val="00686870"/>
    <w:rsid w:val="006A1C97"/>
    <w:rsid w:val="006B0520"/>
    <w:rsid w:val="006B2EB8"/>
    <w:rsid w:val="006D1BA1"/>
    <w:rsid w:val="006E09DB"/>
    <w:rsid w:val="006E51D0"/>
    <w:rsid w:val="006E5A80"/>
    <w:rsid w:val="006F2961"/>
    <w:rsid w:val="007013FB"/>
    <w:rsid w:val="00702848"/>
    <w:rsid w:val="00707CAD"/>
    <w:rsid w:val="0074318B"/>
    <w:rsid w:val="00744C5A"/>
    <w:rsid w:val="0074567C"/>
    <w:rsid w:val="0076770E"/>
    <w:rsid w:val="00776FC3"/>
    <w:rsid w:val="007818C3"/>
    <w:rsid w:val="007B1B06"/>
    <w:rsid w:val="007B218B"/>
    <w:rsid w:val="007C364D"/>
    <w:rsid w:val="007D516A"/>
    <w:rsid w:val="007D6861"/>
    <w:rsid w:val="007F39A9"/>
    <w:rsid w:val="007F4694"/>
    <w:rsid w:val="00826833"/>
    <w:rsid w:val="00836383"/>
    <w:rsid w:val="008372BA"/>
    <w:rsid w:val="0085742A"/>
    <w:rsid w:val="0086769C"/>
    <w:rsid w:val="00896CF9"/>
    <w:rsid w:val="008B013C"/>
    <w:rsid w:val="008B28DB"/>
    <w:rsid w:val="008D2FF6"/>
    <w:rsid w:val="008E63B0"/>
    <w:rsid w:val="008E6B42"/>
    <w:rsid w:val="008F03EE"/>
    <w:rsid w:val="009016D9"/>
    <w:rsid w:val="00910738"/>
    <w:rsid w:val="00924298"/>
    <w:rsid w:val="009370CD"/>
    <w:rsid w:val="00937418"/>
    <w:rsid w:val="00944546"/>
    <w:rsid w:val="00954C2B"/>
    <w:rsid w:val="00972459"/>
    <w:rsid w:val="00997E9F"/>
    <w:rsid w:val="009A2712"/>
    <w:rsid w:val="009A3FD4"/>
    <w:rsid w:val="009B6EA5"/>
    <w:rsid w:val="009B728D"/>
    <w:rsid w:val="009E06F4"/>
    <w:rsid w:val="009F0467"/>
    <w:rsid w:val="00A006BA"/>
    <w:rsid w:val="00A013D2"/>
    <w:rsid w:val="00A05347"/>
    <w:rsid w:val="00A115BC"/>
    <w:rsid w:val="00A12FDF"/>
    <w:rsid w:val="00A207E5"/>
    <w:rsid w:val="00A225BD"/>
    <w:rsid w:val="00A30F42"/>
    <w:rsid w:val="00A40F78"/>
    <w:rsid w:val="00A53885"/>
    <w:rsid w:val="00A54D25"/>
    <w:rsid w:val="00A61B58"/>
    <w:rsid w:val="00A72F62"/>
    <w:rsid w:val="00A74404"/>
    <w:rsid w:val="00A84F88"/>
    <w:rsid w:val="00A93B78"/>
    <w:rsid w:val="00AA0046"/>
    <w:rsid w:val="00AA7D8D"/>
    <w:rsid w:val="00AB39AD"/>
    <w:rsid w:val="00AC6BA3"/>
    <w:rsid w:val="00AD06BF"/>
    <w:rsid w:val="00AD3561"/>
    <w:rsid w:val="00B00246"/>
    <w:rsid w:val="00B0619B"/>
    <w:rsid w:val="00B12B53"/>
    <w:rsid w:val="00B21D67"/>
    <w:rsid w:val="00B51C26"/>
    <w:rsid w:val="00B52DBB"/>
    <w:rsid w:val="00B5311C"/>
    <w:rsid w:val="00B74523"/>
    <w:rsid w:val="00B77D34"/>
    <w:rsid w:val="00B968A9"/>
    <w:rsid w:val="00BC598B"/>
    <w:rsid w:val="00BD2CB7"/>
    <w:rsid w:val="00BD3A0F"/>
    <w:rsid w:val="00BE7F58"/>
    <w:rsid w:val="00BF05B5"/>
    <w:rsid w:val="00C012FA"/>
    <w:rsid w:val="00C022C3"/>
    <w:rsid w:val="00C108A2"/>
    <w:rsid w:val="00C1255D"/>
    <w:rsid w:val="00C154E1"/>
    <w:rsid w:val="00C2544E"/>
    <w:rsid w:val="00C301BD"/>
    <w:rsid w:val="00C429A4"/>
    <w:rsid w:val="00C51C4B"/>
    <w:rsid w:val="00C53BCA"/>
    <w:rsid w:val="00C551BB"/>
    <w:rsid w:val="00C81706"/>
    <w:rsid w:val="00CA4BA6"/>
    <w:rsid w:val="00CA4E07"/>
    <w:rsid w:val="00CB67BD"/>
    <w:rsid w:val="00CC47B3"/>
    <w:rsid w:val="00CC64C2"/>
    <w:rsid w:val="00CD25AB"/>
    <w:rsid w:val="00CD7CEC"/>
    <w:rsid w:val="00CE447A"/>
    <w:rsid w:val="00CF7493"/>
    <w:rsid w:val="00D03EF2"/>
    <w:rsid w:val="00D1259C"/>
    <w:rsid w:val="00D25894"/>
    <w:rsid w:val="00D26E20"/>
    <w:rsid w:val="00D32D95"/>
    <w:rsid w:val="00D42B66"/>
    <w:rsid w:val="00D42BB3"/>
    <w:rsid w:val="00D447A0"/>
    <w:rsid w:val="00D46D02"/>
    <w:rsid w:val="00D50011"/>
    <w:rsid w:val="00D6277B"/>
    <w:rsid w:val="00D67B33"/>
    <w:rsid w:val="00D72021"/>
    <w:rsid w:val="00D765BC"/>
    <w:rsid w:val="00D768E8"/>
    <w:rsid w:val="00D95A59"/>
    <w:rsid w:val="00DC450E"/>
    <w:rsid w:val="00DD18D6"/>
    <w:rsid w:val="00DD55F9"/>
    <w:rsid w:val="00DE4D43"/>
    <w:rsid w:val="00DE56A8"/>
    <w:rsid w:val="00DF58C7"/>
    <w:rsid w:val="00E10D79"/>
    <w:rsid w:val="00E24557"/>
    <w:rsid w:val="00E33434"/>
    <w:rsid w:val="00E53FFF"/>
    <w:rsid w:val="00E56B4C"/>
    <w:rsid w:val="00E747DD"/>
    <w:rsid w:val="00E754D0"/>
    <w:rsid w:val="00E7586D"/>
    <w:rsid w:val="00E7636B"/>
    <w:rsid w:val="00E76F52"/>
    <w:rsid w:val="00E826AC"/>
    <w:rsid w:val="00E84577"/>
    <w:rsid w:val="00E90011"/>
    <w:rsid w:val="00E91AF2"/>
    <w:rsid w:val="00E95EC6"/>
    <w:rsid w:val="00EB401B"/>
    <w:rsid w:val="00EB5800"/>
    <w:rsid w:val="00EB6E18"/>
    <w:rsid w:val="00EE169C"/>
    <w:rsid w:val="00EE2025"/>
    <w:rsid w:val="00EE5DDF"/>
    <w:rsid w:val="00EF11B7"/>
    <w:rsid w:val="00EF4C72"/>
    <w:rsid w:val="00F13702"/>
    <w:rsid w:val="00F24F47"/>
    <w:rsid w:val="00F379C0"/>
    <w:rsid w:val="00F40C29"/>
    <w:rsid w:val="00F47123"/>
    <w:rsid w:val="00F47D05"/>
    <w:rsid w:val="00F65F82"/>
    <w:rsid w:val="00F66862"/>
    <w:rsid w:val="00F8786C"/>
    <w:rsid w:val="00F96CFC"/>
    <w:rsid w:val="00FA6CEE"/>
    <w:rsid w:val="00FC0901"/>
    <w:rsid w:val="00FC6AEE"/>
    <w:rsid w:val="00FC7FA8"/>
    <w:rsid w:val="00FD1DA0"/>
    <w:rsid w:val="00FD2ED3"/>
    <w:rsid w:val="14CA21AF"/>
    <w:rsid w:val="15DA4187"/>
    <w:rsid w:val="164844CF"/>
    <w:rsid w:val="17065C47"/>
    <w:rsid w:val="1D6840F9"/>
    <w:rsid w:val="202619B7"/>
    <w:rsid w:val="26EA7014"/>
    <w:rsid w:val="2CB44790"/>
    <w:rsid w:val="31775CC5"/>
    <w:rsid w:val="32641487"/>
    <w:rsid w:val="4E6450B0"/>
    <w:rsid w:val="58E31573"/>
    <w:rsid w:val="5AA873C2"/>
    <w:rsid w:val="629852DF"/>
    <w:rsid w:val="6BC9112E"/>
    <w:rsid w:val="6F091F3B"/>
    <w:rsid w:val="75DA0A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3"/>
    <w:unhideWhenUsed/>
    <w:qFormat/>
    <w:uiPriority w:val="99"/>
    <w:rPr>
      <w:b/>
      <w:bCs/>
    </w:rPr>
  </w:style>
  <w:style w:type="paragraph" w:styleId="3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spacing w:after="80"/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2">
    <w:name w:val="批注文字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3">
    <w:name w:val="批注主题 Char"/>
    <w:basedOn w:val="32"/>
    <w:link w:val="2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34">
    <w:name w:val="网格型1"/>
    <w:basedOn w:val="1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FF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1AFEA-40E4-4117-B8BD-66D9F10A1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617</Words>
  <Characters>3520</Characters>
  <Lines>29</Lines>
  <Paragraphs>8</Paragraphs>
  <ScaleCrop>false</ScaleCrop>
  <LinksUpToDate>false</LinksUpToDate>
  <CharactersWithSpaces>4129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微软用户</dc:creator>
  <cp:lastModifiedBy>Administrator</cp:lastModifiedBy>
  <cp:lastPrinted>2019-07-09T02:02:00Z</cp:lastPrinted>
  <dcterms:modified xsi:type="dcterms:W3CDTF">2019-12-19T09:01:33Z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