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E348A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娄底职业技术学院图书馆编目规范(2018版)</w:t>
      </w:r>
    </w:p>
    <w:p w14:paraId="651EF86B">
      <w:pPr>
        <w:pStyle w:val="2"/>
        <w:rPr>
          <w:rFonts w:hint="default"/>
          <w:lang w:val="en-US" w:eastAsia="zh-CN"/>
        </w:rPr>
      </w:pPr>
    </w:p>
    <w:p w14:paraId="4ED2653E">
      <w:pPr>
        <w:pStyle w:val="2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t>为了确保中文书目数据著录的完整、准确、统一和规范，我馆依据目前我国国家标准《普通图书著录规则》、《中文图书机读目录格式》进行著录。我馆采用计算机CN-MARC著录。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t>一．著录原则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t>1．采用计算机著录及管理，为全馆其它部门工作正常运转建立起准确完善的数据库。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t>2．按照《普通图书著录规则》（GB3792.2-85）、《西文图书著录条例》及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lang w:val="en-US" w:eastAsia="zh-CN"/>
        </w:rPr>
        <w:t>主流图书管理系统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t>中的图书编目系统的要求，进行详细著录。标准中文MARC编目数据必须包含以下必备字段：记录头标区、记录版次识别（005）、ISBN号（010）、一般处理数据（100）、文献语种（101）、出版或制作国别（102）、编码文字专著（105）、形态特征编码（106）、题名与责任者说明（200）、版本说明（205）、出版发行项（210）、载体形态项（215）、丛编项（225）、一般性附注（300）、提要文摘附注（330）、学科名称主题（606）、中图法分类号（690）、人名等同责任（701）或团体等同责任（711）、人名次要责任（702）、记录来源字段（801）、馆藏项（905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lang w:val="en-US" w:eastAsia="zh-CN"/>
        </w:rPr>
        <w:t>（999）。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t>数据格式符合《CALIS联合目录中文图书著录细则》标准，与图书管理系统实现无障碍连接、正常使用；主题词以《汉语主题词表》为准，图书分类以《中国图书馆分类法（第五版）》为准。CNMARC格式采访数据包含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lang w:val="en-US" w:eastAsia="zh-CN"/>
        </w:rPr>
        <w:t>ISBN，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t>装帧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lang w:val="en-US"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t>开本大小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lang w:val="en-US" w:eastAsia="zh-CN"/>
        </w:rPr>
        <w:t>码洋，题名（含全拼、英文题名），作者，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t>译者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lang w:val="en-US" w:eastAsia="zh-CN"/>
        </w:rPr>
        <w:t>索书号，种次号，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t>内容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lang w:val="en-US" w:eastAsia="zh-CN"/>
        </w:rPr>
        <w:t>简介，出版社，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t>出版时间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t>页码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lang w:val="en-US" w:eastAsia="zh-CN"/>
        </w:rPr>
        <w:t>登录号，编目责任人，编目日期，图书来源，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t>适应读者范围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lang w:val="en-US" w:eastAsia="zh-CN"/>
        </w:rPr>
        <w:t>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t>信息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lang w:val="en-US" w:eastAsia="zh-CN"/>
        </w:rPr>
        <w:t>必须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t>准确、完整。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t>3．查重查复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t>其中包括编目表数据库、书目表数据库。对于编目表数据库及书目表数据库中已有的数据，只需进行套录和按重书进行著录，在上面各库中均无记录的书，须按要求一一著录。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t>4．复本书在著录时，不再列为新记录，只需在馆藏库中调出原数据增加其登录号即可。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t>5．多卷集与不同版本或不同单价的图书，著录时，必须作为新记录处理，并注意与其它不同卷、版本或单价图书的区分。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t>二．著录的内容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t>1．中文图书CN_M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t>ARC编目主要著录字段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  <w:lang w:val="en-US" w:eastAsia="zh-CN"/>
        </w:rPr>
        <w:t>及说明</w:t>
      </w:r>
    </w:p>
    <w:p w14:paraId="4E2D7B8F">
      <w:pPr>
        <w:rPr>
          <w:vanish/>
          <w:sz w:val="24"/>
          <w:szCs w:val="24"/>
        </w:rPr>
      </w:pPr>
    </w:p>
    <w:p w14:paraId="4AB70FFD">
      <w:pPr>
        <w:rPr>
          <w:rFonts w:hint="eastAsia" w:asciiTheme="minorEastAsia" w:hAnsiTheme="minorEastAsia" w:eastAsiaTheme="minorEastAsia" w:cstheme="minorEastAsia"/>
          <w:vanish/>
          <w:sz w:val="18"/>
          <w:szCs w:val="18"/>
        </w:rPr>
      </w:pPr>
    </w:p>
    <w:tbl>
      <w:tblPr>
        <w:tblW w:w="9131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3"/>
        <w:gridCol w:w="854"/>
        <w:gridCol w:w="796"/>
        <w:gridCol w:w="6328"/>
      </w:tblGrid>
      <w:tr w14:paraId="1B6CE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53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6EF42D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lang w:val="en-US" w:eastAsia="zh-CN" w:bidi="ar"/>
              </w:rPr>
              <w:t>字段说明</w:t>
            </w:r>
          </w:p>
        </w:tc>
        <w:tc>
          <w:tcPr>
            <w:tcW w:w="854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51BEB7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lang w:val="en-US" w:eastAsia="zh-CN" w:bidi="ar"/>
              </w:rPr>
              <w:t>字段名 </w:t>
            </w:r>
          </w:p>
        </w:tc>
        <w:tc>
          <w:tcPr>
            <w:tcW w:w="796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2F409B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4"/>
                <w:szCs w:val="1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lang w:val="en-US" w:eastAsia="zh-CN" w:bidi="ar"/>
              </w:rPr>
              <w:t>指示符 </w:t>
            </w:r>
          </w:p>
        </w:tc>
        <w:tc>
          <w:tcPr>
            <w:tcW w:w="6328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34C91E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lang w:val="en-US" w:eastAsia="zh-CN" w:bidi="ar"/>
              </w:rPr>
              <w:t>字段信息 </w:t>
            </w:r>
          </w:p>
        </w:tc>
      </w:tr>
      <w:tr w14:paraId="31E17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53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1E1CE0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记录头标区</w:t>
            </w:r>
          </w:p>
        </w:tc>
        <w:tc>
          <w:tcPr>
            <w:tcW w:w="854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234841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HEA</w:t>
            </w:r>
          </w:p>
        </w:tc>
        <w:tc>
          <w:tcPr>
            <w:tcW w:w="796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37E630CB">
            <w:pPr>
              <w:rPr>
                <w:rFonts w:hint="eastAsia" w:asciiTheme="minorEastAsia" w:hAnsiTheme="minorEastAsia" w:eastAsiaTheme="minorEastAsia" w:cstheme="minorEastAsia"/>
                <w:color w:val="auto"/>
                <w:sz w:val="14"/>
                <w:szCs w:val="14"/>
              </w:rPr>
            </w:pPr>
          </w:p>
        </w:tc>
        <w:tc>
          <w:tcPr>
            <w:tcW w:w="6328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36F145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01225nam0 2200241 450</w:t>
            </w:r>
          </w:p>
        </w:tc>
      </w:tr>
      <w:tr w14:paraId="61CA3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53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251F45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eastAsia="宋体" w:asciiTheme="minorEastAsia" w:hAnsi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记录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lang w:val="en-US" w:eastAsia="zh-CN"/>
              </w:rPr>
              <w:t>编号</w:t>
            </w:r>
          </w:p>
        </w:tc>
        <w:tc>
          <w:tcPr>
            <w:tcW w:w="854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1142DF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796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34FD80B1">
            <w:pPr>
              <w:rPr>
                <w:rFonts w:hint="eastAsia" w:asciiTheme="minorEastAsia" w:hAnsiTheme="minorEastAsia" w:eastAsiaTheme="minorEastAsia" w:cstheme="minorEastAsia"/>
                <w:color w:val="auto"/>
                <w:sz w:val="14"/>
                <w:szCs w:val="14"/>
              </w:rPr>
            </w:pPr>
          </w:p>
        </w:tc>
        <w:tc>
          <w:tcPr>
            <w:tcW w:w="6328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6CDEFF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009568710</w:t>
            </w:r>
          </w:p>
        </w:tc>
      </w:tr>
      <w:tr w14:paraId="0CC5F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53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4C3DD6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记录版次识别</w:t>
            </w:r>
          </w:p>
        </w:tc>
        <w:tc>
          <w:tcPr>
            <w:tcW w:w="854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4C4E30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005</w:t>
            </w:r>
          </w:p>
        </w:tc>
        <w:tc>
          <w:tcPr>
            <w:tcW w:w="796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023A3FE1">
            <w:pPr>
              <w:rPr>
                <w:rFonts w:hint="eastAsia" w:asciiTheme="minorEastAsia" w:hAnsiTheme="minorEastAsia" w:eastAsiaTheme="minorEastAsia" w:cstheme="minorEastAsia"/>
                <w:color w:val="auto"/>
                <w:sz w:val="14"/>
                <w:szCs w:val="14"/>
              </w:rPr>
            </w:pPr>
          </w:p>
        </w:tc>
        <w:tc>
          <w:tcPr>
            <w:tcW w:w="6328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55A06C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20181129233819.0</w:t>
            </w:r>
          </w:p>
        </w:tc>
      </w:tr>
      <w:tr w14:paraId="7F045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53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5E6654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ISBN号</w:t>
            </w:r>
          </w:p>
        </w:tc>
        <w:tc>
          <w:tcPr>
            <w:tcW w:w="854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6D3A2C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796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63D0C5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__</w:t>
            </w:r>
          </w:p>
        </w:tc>
        <w:tc>
          <w:tcPr>
            <w:tcW w:w="6328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03C86E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@a978-7-5180-4071-1@dCNY69.00</w:t>
            </w:r>
          </w:p>
        </w:tc>
      </w:tr>
      <w:tr w14:paraId="4A2D6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53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4F358D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一般处理数据</w:t>
            </w:r>
          </w:p>
        </w:tc>
        <w:tc>
          <w:tcPr>
            <w:tcW w:w="854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77B904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96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393079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__</w:t>
            </w:r>
          </w:p>
        </w:tc>
        <w:tc>
          <w:tcPr>
            <w:tcW w:w="6328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2ACA1C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@a20181129d2018 em y0chiy50 ea</w:t>
            </w:r>
          </w:p>
        </w:tc>
      </w:tr>
      <w:tr w14:paraId="4C0A8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53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40B83E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文献语种</w:t>
            </w:r>
          </w:p>
        </w:tc>
        <w:tc>
          <w:tcPr>
            <w:tcW w:w="854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503C36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796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7C12CF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0_</w:t>
            </w:r>
          </w:p>
        </w:tc>
        <w:tc>
          <w:tcPr>
            <w:tcW w:w="6328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7F251B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@achi</w:t>
            </w:r>
          </w:p>
        </w:tc>
      </w:tr>
      <w:tr w14:paraId="3590C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53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01D54C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出版或制作国别</w:t>
            </w:r>
          </w:p>
        </w:tc>
        <w:tc>
          <w:tcPr>
            <w:tcW w:w="854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5C7E9F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796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7B039E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__</w:t>
            </w:r>
          </w:p>
        </w:tc>
        <w:tc>
          <w:tcPr>
            <w:tcW w:w="6328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752A9B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@aCN@b110000</w:t>
            </w:r>
          </w:p>
        </w:tc>
      </w:tr>
      <w:tr w14:paraId="5E8A1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53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496E88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编码文字专著</w:t>
            </w:r>
          </w:p>
        </w:tc>
        <w:tc>
          <w:tcPr>
            <w:tcW w:w="854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15CB32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796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1C4CEF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__</w:t>
            </w:r>
          </w:p>
        </w:tc>
        <w:tc>
          <w:tcPr>
            <w:tcW w:w="6328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7D1056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@ay z 000yy</w:t>
            </w:r>
          </w:p>
        </w:tc>
      </w:tr>
      <w:tr w14:paraId="65AFF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53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5F6A78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形态特征编码</w:t>
            </w:r>
          </w:p>
        </w:tc>
        <w:tc>
          <w:tcPr>
            <w:tcW w:w="854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2CAFFF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796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057BEA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__</w:t>
            </w:r>
          </w:p>
        </w:tc>
        <w:tc>
          <w:tcPr>
            <w:tcW w:w="6328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1EA188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@ar</w:t>
            </w:r>
          </w:p>
        </w:tc>
      </w:tr>
      <w:tr w14:paraId="2A552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53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 w:color="auto" w:fill="EAF2FF"/>
            <w:vAlign w:val="center"/>
          </w:tcPr>
          <w:p w14:paraId="2567DE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题名与责任者说明</w:t>
            </w:r>
          </w:p>
        </w:tc>
        <w:tc>
          <w:tcPr>
            <w:tcW w:w="854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 w:color="auto" w:fill="EAF2FF"/>
            <w:vAlign w:val="center"/>
          </w:tcPr>
          <w:p w14:paraId="26065C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796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 w:color="auto" w:fill="EAF2FF"/>
            <w:vAlign w:val="center"/>
          </w:tcPr>
          <w:p w14:paraId="64AA4E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1_</w:t>
            </w:r>
          </w:p>
        </w:tc>
        <w:tc>
          <w:tcPr>
            <w:tcW w:w="6328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 w:color="auto" w:fill="EAF2FF"/>
            <w:vAlign w:val="center"/>
          </w:tcPr>
          <w:p w14:paraId="583040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@a21世纪语言学研究前瞻@A21 shi ji yu yan xue yan jiu qian zhan@e计算机语言学的基础及应用研究@f鲍玲玲著</w:t>
            </w:r>
          </w:p>
        </w:tc>
      </w:tr>
      <w:tr w14:paraId="4C1CA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53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 w:color="auto" w:fill="EAF2FF"/>
            <w:vAlign w:val="center"/>
          </w:tcPr>
          <w:p w14:paraId="286E7C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eastAsia="宋体" w:asciiTheme="minorEastAsia" w:hAnsi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版本说明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lang w:val="en-US" w:eastAsia="zh-CN"/>
              </w:rPr>
              <w:t>第一版可缺项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lang w:eastAsia="zh-CN"/>
              </w:rPr>
              <w:t>）</w:t>
            </w:r>
          </w:p>
        </w:tc>
        <w:tc>
          <w:tcPr>
            <w:tcW w:w="854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 w:color="auto" w:fill="EAF2FF"/>
            <w:vAlign w:val="center"/>
          </w:tcPr>
          <w:p w14:paraId="48E724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796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 w:color="auto" w:fill="EAF2FF"/>
            <w:vAlign w:val="center"/>
          </w:tcPr>
          <w:p w14:paraId="32E03D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6328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 w:color="auto" w:fill="EAF2FF"/>
            <w:vAlign w:val="center"/>
          </w:tcPr>
          <w:p w14:paraId="2C7059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@a1</w:t>
            </w:r>
          </w:p>
        </w:tc>
      </w:tr>
      <w:tr w14:paraId="6B50A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53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49E36A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出版发行项</w:t>
            </w:r>
          </w:p>
        </w:tc>
        <w:tc>
          <w:tcPr>
            <w:tcW w:w="854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71F698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796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4292D2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__</w:t>
            </w:r>
          </w:p>
        </w:tc>
        <w:tc>
          <w:tcPr>
            <w:tcW w:w="6328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740462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@a北京@c中国纺织出版社@d2018</w:t>
            </w:r>
          </w:p>
        </w:tc>
      </w:tr>
      <w:tr w14:paraId="391AE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53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1B48CF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载体形态项</w:t>
            </w:r>
          </w:p>
        </w:tc>
        <w:tc>
          <w:tcPr>
            <w:tcW w:w="854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32E1B5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796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60DACA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__</w:t>
            </w:r>
          </w:p>
        </w:tc>
        <w:tc>
          <w:tcPr>
            <w:tcW w:w="6328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1D35A0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@a242页@d24cm</w:t>
            </w:r>
          </w:p>
        </w:tc>
      </w:tr>
      <w:tr w14:paraId="0E510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53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23B6AA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丛编项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lang w:val="en-US" w:eastAsia="zh-CN"/>
              </w:rPr>
              <w:t>无内容，可缺项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lang w:eastAsia="zh-CN"/>
              </w:rPr>
              <w:t>）</w:t>
            </w:r>
          </w:p>
        </w:tc>
        <w:tc>
          <w:tcPr>
            <w:tcW w:w="854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2C46F6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796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56CD61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6328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125AD6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@a0</w:t>
            </w:r>
          </w:p>
        </w:tc>
      </w:tr>
      <w:tr w14:paraId="3FFAA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53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15B488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一般性附注</w:t>
            </w:r>
          </w:p>
        </w:tc>
        <w:tc>
          <w:tcPr>
            <w:tcW w:w="854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78581A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96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02B7B7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6328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4C756C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@a计算机相关</w:t>
            </w:r>
          </w:p>
        </w:tc>
      </w:tr>
      <w:tr w14:paraId="6FDCD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53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0AB151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提要文摘附注</w:t>
            </w:r>
          </w:p>
        </w:tc>
        <w:tc>
          <w:tcPr>
            <w:tcW w:w="854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020ED0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796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78E093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__</w:t>
            </w:r>
          </w:p>
        </w:tc>
        <w:tc>
          <w:tcPr>
            <w:tcW w:w="6328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45F8C2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@a本书对计算机语言学的基础理论及其应用进行了系统探讨研究，主要内容包括：计算机语言学概述、计算语言学的基础解读、词汇处理、句法理论、自动句法分析、语义理论与自动语义分析、语料库语言学、机器翻译、计算机辅助教学、计算机语言学的其他应用领域等。</w:t>
            </w:r>
          </w:p>
        </w:tc>
      </w:tr>
      <w:tr w14:paraId="38614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53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3E450A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854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0BEC2C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796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28F523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1_</w:t>
            </w:r>
          </w:p>
        </w:tc>
        <w:tc>
          <w:tcPr>
            <w:tcW w:w="6328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2E5584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@a计算机语言学的基础及应用研究@Aji suan ji yu yan xue de ji chu ji ying yong yan jiu</w:t>
            </w:r>
          </w:p>
        </w:tc>
      </w:tr>
      <w:tr w14:paraId="72F52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53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4B9806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学科名称主题</w:t>
            </w:r>
          </w:p>
        </w:tc>
        <w:tc>
          <w:tcPr>
            <w:tcW w:w="854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6BE6F2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796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298874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0_</w:t>
            </w:r>
          </w:p>
        </w:tc>
        <w:tc>
          <w:tcPr>
            <w:tcW w:w="6328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000124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@a程序语言@x研究</w:t>
            </w:r>
          </w:p>
        </w:tc>
      </w:tr>
      <w:tr w14:paraId="190AD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53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4EA2EE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中图法分类号</w:t>
            </w:r>
          </w:p>
        </w:tc>
        <w:tc>
          <w:tcPr>
            <w:tcW w:w="854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5A6967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796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7FA40D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__</w:t>
            </w:r>
          </w:p>
        </w:tc>
        <w:tc>
          <w:tcPr>
            <w:tcW w:w="6328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308831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@aTP312@v5</w:t>
            </w:r>
          </w:p>
        </w:tc>
      </w:tr>
      <w:tr w14:paraId="679DC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53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145717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人名等同责任</w:t>
            </w:r>
          </w:p>
        </w:tc>
        <w:tc>
          <w:tcPr>
            <w:tcW w:w="854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1A7FFE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796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20A225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_0</w:t>
            </w:r>
          </w:p>
        </w:tc>
        <w:tc>
          <w:tcPr>
            <w:tcW w:w="6328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2BD383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@a鲍玲玲@Abao ling ling@4著</w:t>
            </w:r>
          </w:p>
        </w:tc>
      </w:tr>
      <w:tr w14:paraId="19445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53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203C84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人名次要责任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lang w:val="en-US" w:eastAsia="zh-CN"/>
              </w:rPr>
              <w:t>无内容，可缺项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lang w:eastAsia="zh-CN"/>
              </w:rPr>
              <w:t>）</w:t>
            </w:r>
          </w:p>
        </w:tc>
        <w:tc>
          <w:tcPr>
            <w:tcW w:w="854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2AF34F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796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78F0A9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6328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710A99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@a</w:t>
            </w:r>
          </w:p>
        </w:tc>
      </w:tr>
      <w:tr w14:paraId="2F7D6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53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4A4A9A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记录来源字段</w:t>
            </w:r>
          </w:p>
        </w:tc>
        <w:tc>
          <w:tcPr>
            <w:tcW w:w="854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09144F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796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2E8852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_0</w:t>
            </w:r>
          </w:p>
        </w:tc>
        <w:tc>
          <w:tcPr>
            <w:tcW w:w="6328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01D683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@aCN@bMARC@c20230402</w:t>
            </w:r>
          </w:p>
        </w:tc>
      </w:tr>
      <w:tr w14:paraId="49730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53" w:type="dxa"/>
            <w:tcBorders>
              <w:top w:val="dotted" w:color="CCCCCC" w:sz="2" w:space="0"/>
              <w:left w:val="dotted" w:color="CCCCCC" w:sz="2" w:space="0"/>
              <w:bottom w:val="dotted" w:color="CCCCCC" w:sz="2" w:space="0"/>
              <w:right w:val="dotted" w:color="CCCCCC" w:sz="6" w:space="0"/>
            </w:tcBorders>
            <w:shd w:val="clear"/>
            <w:vAlign w:val="center"/>
          </w:tcPr>
          <w:p w14:paraId="38DA90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馆藏项</w:t>
            </w:r>
          </w:p>
        </w:tc>
        <w:tc>
          <w:tcPr>
            <w:tcW w:w="854" w:type="dxa"/>
            <w:tcBorders>
              <w:top w:val="dotted" w:color="CCCCCC" w:sz="2" w:space="0"/>
              <w:left w:val="dotted" w:color="CCCCCC" w:sz="2" w:space="0"/>
              <w:bottom w:val="dotted" w:color="CCCCCC" w:sz="2" w:space="0"/>
              <w:right w:val="dotted" w:color="CCCCCC" w:sz="6" w:space="0"/>
            </w:tcBorders>
            <w:shd w:val="clear"/>
            <w:vAlign w:val="center"/>
          </w:tcPr>
          <w:p w14:paraId="2997F6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796" w:type="dxa"/>
            <w:tcBorders>
              <w:top w:val="dotted" w:color="CCCCCC" w:sz="2" w:space="0"/>
              <w:left w:val="dotted" w:color="CCCCCC" w:sz="2" w:space="0"/>
              <w:bottom w:val="dotted" w:color="CCCCCC" w:sz="2" w:space="0"/>
              <w:right w:val="dotted" w:color="CCCCCC" w:sz="6" w:space="0"/>
            </w:tcBorders>
            <w:shd w:val="clear"/>
            <w:vAlign w:val="center"/>
          </w:tcPr>
          <w:p w14:paraId="0DFB03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__</w:t>
            </w:r>
          </w:p>
        </w:tc>
        <w:tc>
          <w:tcPr>
            <w:tcW w:w="6328" w:type="dxa"/>
            <w:tcBorders>
              <w:top w:val="dotted" w:color="CCCCCC" w:sz="2" w:space="0"/>
              <w:left w:val="dotted" w:color="CCCCCC" w:sz="2" w:space="0"/>
              <w:bottom w:val="dotted" w:color="CCCCCC" w:sz="2" w:space="0"/>
              <w:right w:val="dotted" w:color="CCCCCC" w:sz="6" w:space="0"/>
            </w:tcBorders>
            <w:shd w:val="clear"/>
            <w:vAlign w:val="center"/>
          </w:tcPr>
          <w:p w14:paraId="14FBE0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@aLDZY@bA0553059@bA0553060@c中文图书@dTP312@e761@fTP312/761@g2@h</w:t>
            </w:r>
          </w:p>
        </w:tc>
      </w:tr>
      <w:tr w14:paraId="30B22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53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046542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馆藏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lang w:val="en-US" w:eastAsia="zh-CN"/>
              </w:rPr>
              <w:t>编目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项</w:t>
            </w:r>
          </w:p>
        </w:tc>
        <w:tc>
          <w:tcPr>
            <w:tcW w:w="854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107FDE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796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0AADC9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6328" w:type="dxa"/>
            <w:tcBorders>
              <w:top w:val="dotted" w:color="CCCCCC" w:sz="2" w:space="0"/>
              <w:left w:val="dotted" w:color="CCCCCC" w:sz="2" w:space="0"/>
              <w:bottom w:val="dotted" w:color="CCCCCC" w:sz="6" w:space="0"/>
              <w:right w:val="dotted" w:color="CCCCCC" w:sz="6" w:space="0"/>
            </w:tcBorders>
            <w:shd w:val="clear"/>
            <w:vAlign w:val="center"/>
          </w:tcPr>
          <w:p w14:paraId="75B756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4"/>
                <w:szCs w:val="14"/>
                <w:lang w:val="en-US" w:eastAsia="zh-CN" w:bidi="ar"/>
              </w:rPr>
              <w:t>@a奉晓红@b20181203@c采购@d大学生</w:t>
            </w:r>
          </w:p>
        </w:tc>
      </w:tr>
    </w:tbl>
    <w:p w14:paraId="01F67C37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14"/>
          <w:szCs w:val="14"/>
          <w:lang w:val="en-US" w:eastAsia="zh-CN" w:bidi="ar-SA"/>
        </w:rPr>
        <w:t>书目数据的校审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t>1．在一批新书分编著录结束之后，首先应由分编著录人员按照分类、著录规则及标准的MARC格式必备字段的著录要求，在编目校改按批次逐条进行核审。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lang w:val="en-US" w:eastAsia="zh-CN" w:bidi="ar"/>
        </w:rPr>
        <w:t>2．核审无误后进行书标、图书财产、图书入库移送单（编目的帐目）、书目移交单的打印工作，然后方可将编目库中的各条数据批量转入典藏库。</w:t>
      </w:r>
    </w:p>
    <w:p w14:paraId="2035AC75">
      <w:pPr>
        <w:pStyle w:val="6"/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right="0" w:rightChars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lang w:val="en-US" w:eastAsia="zh-CN" w:bidi="ar"/>
        </w:rPr>
      </w:pPr>
    </w:p>
    <w:p w14:paraId="08FDD828">
      <w:pPr>
        <w:pStyle w:val="6"/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right="0" w:rightChars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lang w:val="en-US" w:eastAsia="zh-CN" w:bidi="ar"/>
        </w:rPr>
        <w:t>娄底职院图书馆</w:t>
      </w:r>
    </w:p>
    <w:p w14:paraId="125B8D3B">
      <w:pPr>
        <w:pStyle w:val="6"/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right="0" w:rightChars="0"/>
        <w:jc w:val="righ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lang w:val="en-US" w:eastAsia="zh-CN" w:bidi="ar"/>
        </w:rPr>
        <w:t>2018.12.20</w:t>
      </w:r>
    </w:p>
    <w:p w14:paraId="49824404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BF017D"/>
    <w:multiLevelType w:val="singleLevel"/>
    <w:tmpl w:val="5BBF017D"/>
    <w:lvl w:ilvl="0" w:tentative="0">
      <w:start w:val="3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E1895"/>
    <w:rsid w:val="050613C0"/>
    <w:rsid w:val="29652F79"/>
    <w:rsid w:val="36420477"/>
    <w:rsid w:val="4C002F68"/>
    <w:rsid w:val="6ADE1895"/>
    <w:rsid w:val="73ED2A40"/>
    <w:rsid w:val="7956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20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200" w:leftChars="200"/>
    </w:pPr>
  </w:style>
  <w:style w:type="paragraph" w:styleId="4">
    <w:name w:val="Normal Indent"/>
    <w:basedOn w:val="1"/>
    <w:next w:val="5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sz w:val="20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1503</Words>
  <Characters>1780</Characters>
  <Lines>0</Lines>
  <Paragraphs>0</Paragraphs>
  <TotalTime>2</TotalTime>
  <ScaleCrop>false</ScaleCrop>
  <LinksUpToDate>false</LinksUpToDate>
  <CharactersWithSpaces>1861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2024-12-07T02:48:00Z</dcterms:created>
  <dc:creator>金话筒小鱼~~~~~</dc:creator>
  <cp:lastModifiedBy>金话筒小鱼~~~~~</cp:lastModifiedBy>
  <dcterms:modified xsi:type="dcterms:W3CDTF">2024-12-09T07:11:39Z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8557457D08E4488FA0AAB680D2F6E106_13</vt:lpwstr>
  </property>
</Properties>
</file>