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娄底职业技术学院</w:t>
      </w:r>
    </w:p>
    <w:p>
      <w:pPr>
        <w:spacing w:line="61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年公开招聘体育教师技能测试内容与评分方法</w:t>
      </w:r>
    </w:p>
    <w:p>
      <w:pPr>
        <w:spacing w:line="610" w:lineRule="exact"/>
        <w:ind w:firstLine="627" w:firstLineChars="196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根据《娄底职业技术学院20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年公开招聘、选调专业技术人员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公告</w:t>
      </w:r>
      <w:r>
        <w:rPr>
          <w:rFonts w:hint="eastAsia" w:ascii="仿宋" w:hAnsi="仿宋" w:eastAsia="仿宋" w:cs="仿宋"/>
          <w:sz w:val="32"/>
          <w:szCs w:val="32"/>
        </w:rPr>
        <w:t>》的要求，体育教师先面试再笔试。面试内容分为篮球技能测试与试讲，且分别按70%与30%合成面试总成绩。</w:t>
      </w:r>
    </w:p>
    <w:p>
      <w:pPr>
        <w:numPr>
          <w:ilvl w:val="0"/>
          <w:numId w:val="1"/>
        </w:num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篮球技能测试   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（一）篮球技能测试内容及评分标准</w:t>
      </w:r>
    </w:p>
    <w:p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1．专项素质（15分）</w:t>
      </w:r>
    </w:p>
    <w:p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（1）助跑摸高</w:t>
      </w:r>
    </w:p>
    <w:p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①测试方法：助跑起跳摸高，摸最高点计其成绩，每人测两次，计其中一次最佳成绩(精确到厘米)。助跑距离和助跑方法不限，单脚、双脚起跳摸高均可。</w:t>
      </w:r>
    </w:p>
    <w:p>
      <w:pPr>
        <w:spacing w:line="60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②评分标准：见表3-1。</w:t>
      </w:r>
    </w:p>
    <w:tbl>
      <w:tblPr>
        <w:tblStyle w:val="2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984"/>
        <w:gridCol w:w="992"/>
        <w:gridCol w:w="1984"/>
        <w:gridCol w:w="99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20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表3-1篮球助跑摸高评分标准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84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成绩（米）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成绩（米）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88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男</w:t>
            </w:r>
          </w:p>
        </w:tc>
        <w:tc>
          <w:tcPr>
            <w:tcW w:w="99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男</w:t>
            </w:r>
          </w:p>
        </w:tc>
        <w:tc>
          <w:tcPr>
            <w:tcW w:w="99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3.35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3.16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3.34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3.15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3.33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3.14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3.32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3.13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3.31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3.12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3.30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3.11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3.29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3.28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3.09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3.27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3.08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630" w:firstLineChars="3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3.26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3.07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3.25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3.06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3.24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3.05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3.23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3.04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3.22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3.03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ind w:firstLine="630" w:firstLineChars="30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3.21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3.02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3.20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3.01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4.40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3.19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4.20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11.60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3.18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7.80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2.99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84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11.40</w:t>
            </w:r>
          </w:p>
        </w:tc>
        <w:tc>
          <w:tcPr>
            <w:tcW w:w="1984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3.17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7.60</w:t>
            </w:r>
          </w:p>
        </w:tc>
        <w:tc>
          <w:tcPr>
            <w:tcW w:w="1984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2.98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</w:t>
            </w:r>
          </w:p>
        </w:tc>
        <w:tc>
          <w:tcPr>
            <w:tcW w:w="1984" w:type="dxa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2.70以下</w:t>
            </w:r>
          </w:p>
        </w:tc>
      </w:tr>
    </w:tbl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2、专项技术（20分）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（1）投篮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①测试方法：以篮圈中心投影点为中心，5.5米为半径画弧，考生在弧线外进行1分钟自投自抢，投篮方式不限，投中次数。每人测两次，取其中一次最佳成绩。投篮必须在弧线外，不准踩线，踩线投篮投中无效。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②评分标准：见表3-2。</w:t>
      </w:r>
    </w:p>
    <w:tbl>
      <w:tblPr>
        <w:tblStyle w:val="2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714"/>
        <w:gridCol w:w="713"/>
        <w:gridCol w:w="712"/>
        <w:gridCol w:w="712"/>
        <w:gridCol w:w="712"/>
        <w:gridCol w:w="712"/>
        <w:gridCol w:w="696"/>
        <w:gridCol w:w="696"/>
        <w:gridCol w:w="696"/>
        <w:gridCol w:w="6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14" w:type="dxa"/>
            <w:gridSpan w:val="11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表3-2 篮球投篮评分标准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355" w:type="dxa"/>
            <w:noWrap w:val="0"/>
            <w:vAlign w:val="top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男女成绩（个）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9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7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355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分值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18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16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14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12</w:t>
            </w:r>
          </w:p>
        </w:tc>
        <w:tc>
          <w:tcPr>
            <w:tcW w:w="712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10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8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</w:t>
            </w:r>
          </w:p>
        </w:tc>
        <w:tc>
          <w:tcPr>
            <w:tcW w:w="696" w:type="dxa"/>
            <w:noWrap w:val="0"/>
            <w:vAlign w:val="center"/>
          </w:tcPr>
          <w:p>
            <w:pPr>
              <w:snapToGrid w:val="0"/>
              <w:spacing w:line="34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</w:tr>
    </w:tbl>
    <w:p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3．多种变向运球上篮（25分）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(1)测试方法：考生在球场端线中点站立，面向前场，用右手运球至①处，以考生起动跑开始计时，在①处做背后运球变向，换左手向②处运球，至②处做左手后转身运球变向，换右手运球至③处，右手胯下运球后右手上篮。球中篮后方可用左手运球返回③处，做背后运球，换右手运球至②处做右手后转身运球变向，运球至①处左手胯下运球后左手上篮。球中后做同样动作再重复一次，回到原处停表。(如图3-1所示)篮球场地上的标志①、②、③为以40厘米为半径的圆圈，①、③到端线的距离为6米、到边线的距离为2米。②在中线上并到中圈中心距离为2.8米。要求考生在考试时必须任意一脚踩到圆圈线或圆圈内地面方可变向，否则视为无效，不予计分；运球上篮时球须投中，投不进可进行补投，若球不中仍继续带球前进，视为无效，也不予计分。运球后转身时不得持球转身．否则计时加0.5秒。原则上考生左右手各上篮两次，若违反规则，错一次追加0.5秒。每人测试二次，取其中一次最佳成绩。</w:t>
      </w:r>
    </w:p>
    <w:p>
      <w:pPr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drawing>
          <wp:inline distT="0" distB="0" distL="114300" distR="114300">
            <wp:extent cx="4199890" cy="1828800"/>
            <wp:effectExtent l="0" t="0" r="1016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图3-1  多种变向运球上篮示意图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(2)评分标准：见表3-3。</w:t>
      </w:r>
    </w:p>
    <w:tbl>
      <w:tblPr>
        <w:tblStyle w:val="2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984"/>
        <w:gridCol w:w="992"/>
        <w:gridCol w:w="1984"/>
        <w:gridCol w:w="99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8820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表3-3篮球多种变向运球上篮评分标准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884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成绩（秒）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成绩（秒）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分值</w:t>
            </w:r>
          </w:p>
        </w:tc>
        <w:tc>
          <w:tcPr>
            <w:tcW w:w="1984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成绩（秒）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884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男 </w:t>
            </w:r>
          </w:p>
        </w:tc>
        <w:tc>
          <w:tcPr>
            <w:tcW w:w="99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男  </w:t>
            </w:r>
          </w:p>
        </w:tc>
        <w:tc>
          <w:tcPr>
            <w:tcW w:w="992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男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25.00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35.00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17.50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42.50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10.00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24.50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35.50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17.00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43.00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9.50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24.00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36.00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16.50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43.50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9.00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23.50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36.50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16.00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44.00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8.50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23.00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37.00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15.50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44.50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8.00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56.00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22.50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37.50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15.00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45.00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7.50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57.00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22.00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38.00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45.50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7.00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58.00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21.50</w:t>
            </w:r>
          </w:p>
        </w:tc>
        <w:tc>
          <w:tcPr>
            <w:tcW w:w="1984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38.50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14.00</w:t>
            </w:r>
          </w:p>
        </w:tc>
        <w:tc>
          <w:tcPr>
            <w:tcW w:w="1984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46.00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6.50</w:t>
            </w:r>
          </w:p>
        </w:tc>
        <w:tc>
          <w:tcPr>
            <w:tcW w:w="1984" w:type="dxa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59.00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21.00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39.00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13.50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46.50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20.50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39.50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13.00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47.00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20.00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40.00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12.50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47.50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5.00</w:t>
            </w:r>
          </w:p>
        </w:tc>
        <w:tc>
          <w:tcPr>
            <w:tcW w:w="1984" w:type="dxa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62.00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19.50</w:t>
            </w:r>
          </w:p>
        </w:tc>
        <w:tc>
          <w:tcPr>
            <w:tcW w:w="1984" w:type="dxa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40.50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12.00</w:t>
            </w:r>
          </w:p>
        </w:tc>
        <w:tc>
          <w:tcPr>
            <w:tcW w:w="1984" w:type="dxa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48.00</w:t>
            </w:r>
          </w:p>
        </w:tc>
        <w:tc>
          <w:tcPr>
            <w:tcW w:w="992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4.50</w:t>
            </w:r>
          </w:p>
        </w:tc>
        <w:tc>
          <w:tcPr>
            <w:tcW w:w="1984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63.00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19.00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41.00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11.50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49.00</w:t>
            </w:r>
          </w:p>
        </w:tc>
        <w:tc>
          <w:tcPr>
            <w:tcW w:w="992" w:type="dxa"/>
            <w:tcBorders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4.00</w:t>
            </w:r>
          </w:p>
        </w:tc>
        <w:tc>
          <w:tcPr>
            <w:tcW w:w="1984" w:type="dxa"/>
            <w:tcBorders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64.00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18.50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41.50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11.00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50.00</w:t>
            </w:r>
          </w:p>
        </w:tc>
        <w:tc>
          <w:tcPr>
            <w:tcW w:w="992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0</w:t>
            </w:r>
          </w:p>
        </w:tc>
        <w:tc>
          <w:tcPr>
            <w:tcW w:w="1984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18"/>
                <w:szCs w:val="18"/>
              </w:rPr>
              <w:t>64.00</w:t>
            </w:r>
          </w:p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18"/>
                <w:szCs w:val="18"/>
              </w:rPr>
              <w:t>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4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18.00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42.00</w:t>
            </w:r>
          </w:p>
        </w:tc>
        <w:tc>
          <w:tcPr>
            <w:tcW w:w="992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10.50</w:t>
            </w:r>
          </w:p>
        </w:tc>
        <w:tc>
          <w:tcPr>
            <w:tcW w:w="1984" w:type="dxa"/>
            <w:tcBorders>
              <w:top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Cs w:val="21"/>
              </w:rPr>
              <w:t>51.00</w:t>
            </w:r>
          </w:p>
        </w:tc>
        <w:tc>
          <w:tcPr>
            <w:tcW w:w="992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</w:p>
        </w:tc>
        <w:tc>
          <w:tcPr>
            <w:tcW w:w="1984" w:type="dxa"/>
            <w:vMerge w:val="continue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Cs w:val="21"/>
              </w:rPr>
            </w:pPr>
          </w:p>
        </w:tc>
      </w:tr>
    </w:tbl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4．实战能力（40分）</w:t>
      </w:r>
    </w:p>
    <w:p>
      <w:pPr>
        <w:spacing w:line="600" w:lineRule="exact"/>
        <w:ind w:firstLine="480" w:firstLineChars="15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（1）测试方法：根据考生人数和具体情况，进行全场或半场编队比赛。攻防时，考生位置明确分工，采用半场人盯人防守方法，测试攻防技术和战术的运用能力。比赛时间，10分钟左右。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（2）评分标准：评委从考生动作的正确、协调、连贯程度，技、战术运用水平以及配合意识等方面，独立对考生进行综合评定。所打分数小数点保留2位。</w:t>
      </w:r>
    </w:p>
    <w:p>
      <w:pPr>
        <w:spacing w:line="600" w:lineRule="exact"/>
        <w:jc w:val="center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表3-4  篮球实战能力评分表</w:t>
      </w:r>
    </w:p>
    <w:tbl>
      <w:tblPr>
        <w:tblStyle w:val="2"/>
        <w:tblW w:w="0" w:type="auto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5"/>
        <w:gridCol w:w="1792"/>
        <w:gridCol w:w="1810"/>
        <w:gridCol w:w="1928"/>
        <w:gridCol w:w="1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085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优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良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中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085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分值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40-36分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35－31分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30－25分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24分以下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</w:trPr>
        <w:tc>
          <w:tcPr>
            <w:tcW w:w="1085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标准</w:t>
            </w:r>
          </w:p>
        </w:tc>
        <w:tc>
          <w:tcPr>
            <w:tcW w:w="1792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动作正确，协调、连贯、实效；技术运用合理、运用效果好；战术配合意识强、实战效果较好。</w:t>
            </w:r>
          </w:p>
        </w:tc>
        <w:tc>
          <w:tcPr>
            <w:tcW w:w="1810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动作正确，协调；技术运用较合理、运用效果较好：战术配合意识较强、实战效果较好。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动作基本正确，协调；技术运用基本合理、运用效果一般；战术配合意识一般、效果一般。</w:t>
            </w:r>
          </w:p>
        </w:tc>
        <w:tc>
          <w:tcPr>
            <w:tcW w:w="1869" w:type="dxa"/>
            <w:noWrap w:val="0"/>
            <w:vAlign w:val="center"/>
          </w:tcPr>
          <w:p>
            <w:pPr>
              <w:autoSpaceDE w:val="0"/>
              <w:autoSpaceDN w:val="0"/>
              <w:ind w:left="63" w:leftChars="30" w:right="63" w:rightChars="3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动作不正确，不协调；技术动作不合理、运用效果差；战术配合意识差、效果较差。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270FF8"/>
    <w:multiLevelType w:val="multilevel"/>
    <w:tmpl w:val="42270FF8"/>
    <w:lvl w:ilvl="0" w:tentative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ODFiNDg2ODI5NjZmNGFlZGVkYWIzMGQ5ZmU0NmYifQ=="/>
  </w:docVars>
  <w:rsids>
    <w:rsidRoot w:val="00000000"/>
    <w:rsid w:val="209F01C8"/>
    <w:rsid w:val="781439E9"/>
    <w:rsid w:val="7BCE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2024-12-03T02:46:09Z</dcterms:created>
  <dc:creator>Administrator</dc:creator>
  <cp:lastModifiedBy>非你莫属</cp:lastModifiedBy>
  <dcterms:modified xsi:type="dcterms:W3CDTF">2024-12-03T02:49:28Z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C270C3667398419F9588B2B269E9DCDF_12</vt:lpwstr>
  </property>
</Properties>
</file>