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宋体" w:hAnsi="宋体" w:eastAsia="宋体" w:cs="宋体"/>
          <w:sz w:val="28"/>
          <w:szCs w:val="32"/>
          <w:lang w:val="en-US" w:eastAsia="zh-CN"/>
        </w:rPr>
      </w:pPr>
      <w:r>
        <w:rPr>
          <w:rFonts w:hint="eastAsia" w:ascii="宋体" w:hAnsi="宋体" w:eastAsia="宋体" w:cs="宋体"/>
          <w:sz w:val="28"/>
          <w:szCs w:val="32"/>
          <w:lang w:eastAsia="zh-CN"/>
        </w:rPr>
        <w:t>附件</w:t>
      </w:r>
      <w:r>
        <w:rPr>
          <w:rFonts w:hint="eastAsia" w:ascii="宋体" w:hAnsi="宋体" w:eastAsia="宋体" w:cs="宋体"/>
          <w:sz w:val="28"/>
          <w:szCs w:val="32"/>
          <w:lang w:val="en-US" w:eastAsia="zh-CN"/>
        </w:rPr>
        <w:t>7</w:t>
      </w:r>
      <w:bookmarkStart w:id="0" w:name="_GoBack"/>
      <w:bookmarkEnd w:id="0"/>
    </w:p>
    <w:p>
      <w:pPr>
        <w:pStyle w:val="2"/>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lang w:val="en-US" w:eastAsia="zh-CN"/>
        </w:rPr>
      </w:pPr>
      <w:r>
        <w:rPr>
          <w:rFonts w:hint="eastAsia" w:ascii="宋体" w:hAnsi="宋体" w:eastAsia="宋体" w:cs="宋体"/>
          <w:b/>
          <w:bCs/>
          <w:lang w:val="en-US" w:eastAsia="zh-CN"/>
        </w:rPr>
        <w:t>娄底职业技术学院校级精品在线开放课程</w:t>
      </w:r>
    </w:p>
    <w:p>
      <w:pPr>
        <w:pStyle w:val="2"/>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hint="eastAsia" w:ascii="宋体" w:hAnsi="宋体" w:eastAsia="宋体" w:cs="宋体"/>
          <w:b/>
          <w:bCs/>
          <w:lang w:val="en-US" w:eastAsia="zh-CN"/>
        </w:rPr>
      </w:pPr>
      <w:r>
        <w:rPr>
          <w:rFonts w:hint="eastAsia" w:ascii="宋体" w:hAnsi="宋体" w:eastAsia="宋体" w:cs="宋体"/>
          <w:b/>
          <w:bCs/>
          <w:lang w:val="en-US" w:eastAsia="zh-CN"/>
        </w:rPr>
        <w:t>建设要求</w:t>
      </w:r>
    </w:p>
    <w:p>
      <w:pPr>
        <w:pStyle w:val="3"/>
        <w:rPr>
          <w:rFonts w:hint="eastAsia"/>
          <w:lang w:val="en-US" w:eastAsia="zh-CN"/>
        </w:rPr>
      </w:pPr>
    </w:p>
    <w:p>
      <w:pPr>
        <w:snapToGrid w:val="0"/>
        <w:spacing w:line="560" w:lineRule="exact"/>
        <w:ind w:firstLine="420" w:firstLineChars="200"/>
        <w:rPr>
          <w:rFonts w:ascii="仿宋_GB2312" w:hAnsi="宋体" w:eastAsia="仿宋_GB2312"/>
          <w:sz w:val="28"/>
          <w:szCs w:val="28"/>
        </w:rPr>
      </w:pPr>
      <w:r>
        <w:rPr>
          <w:rFonts w:hint="eastAsia"/>
          <w:lang w:eastAsia="zh-CN"/>
        </w:rPr>
        <w:t>一、</w:t>
      </w:r>
      <w:r>
        <w:rPr>
          <w:rFonts w:hint="eastAsia"/>
        </w:rPr>
        <w:t xml:space="preserve"> </w:t>
      </w:r>
      <w:r>
        <w:rPr>
          <w:rFonts w:hint="eastAsia" w:ascii="仿宋_GB2312" w:hAnsi="宋体" w:eastAsia="仿宋_GB2312"/>
          <w:sz w:val="28"/>
          <w:szCs w:val="28"/>
        </w:rPr>
        <w:t>课程团队：课程负责人须为学校正式聘用的教师，具有丰富的教学经验和扎实专业功底，至少应承担本课程30%以上的授课视频录制任务。主讲教师师德好，教学能力强，积极投身信息技术与教育教学深度融合的教学改革。课程团队结构合理、人员稳定，除课程负责人和主讲教师外，还应配备必要的助理教师，保障线上线下教学正常有序运行。课程申报成功开课后团队主要成员须与课程平台显示人员一致。</w:t>
      </w:r>
    </w:p>
    <w:p>
      <w:pPr>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lang w:eastAsia="zh-CN"/>
        </w:rPr>
        <w:t>二、</w:t>
      </w:r>
      <w:r>
        <w:rPr>
          <w:rFonts w:hint="eastAsia" w:ascii="仿宋_GB2312" w:hAnsi="宋体" w:eastAsia="仿宋_GB2312"/>
          <w:sz w:val="28"/>
          <w:szCs w:val="28"/>
        </w:rPr>
        <w:t>课程教学设计：遵循教育教学规律，体现现代教育思想，符合大规模在线开放课程教学特征。注重以学生为中心建立教与学新型关系，构建体现信息技术与教育教学深度融合的课程结构和教学组织模式，课程知识体系科学，资源配置全面合理，适合在线学习和混合式教学。</w:t>
      </w:r>
    </w:p>
    <w:p>
      <w:pPr>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课程应根据课程教学目标，合理、有序地设计知识单元和梳理教学知识点及技能点，按照教学单元、专题、模块、项目、任务等框架形式构建体现信息技术与教育教学深度融合的课程结构和教学组织模式，课程知识体系科学，资源配置全面合理，适合在线学习和混合式教学。每个开课周期不少于6周。</w:t>
      </w:r>
    </w:p>
    <w:p>
      <w:pPr>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lang w:eastAsia="zh-CN"/>
        </w:rPr>
        <w:t>三、</w:t>
      </w:r>
      <w:r>
        <w:rPr>
          <w:rFonts w:hint="eastAsia" w:ascii="仿宋_GB2312" w:hAnsi="宋体" w:eastAsia="仿宋_GB2312"/>
          <w:sz w:val="28"/>
          <w:szCs w:val="28"/>
        </w:rPr>
        <w:t>课程内容：坚持立德树人，能够将思想政治教育内化为课程内容，弘扬社会主义核心价值观。按照课</w:t>
      </w:r>
      <w:r>
        <w:rPr>
          <w:rFonts w:hint="eastAsia" w:ascii="仿宋_GB2312" w:hAnsi="宋体" w:eastAsia="仿宋_GB2312"/>
          <w:color w:val="000000"/>
          <w:sz w:val="28"/>
          <w:szCs w:val="28"/>
        </w:rPr>
        <w:t>程教学标准要</w:t>
      </w:r>
      <w:r>
        <w:rPr>
          <w:rFonts w:hint="eastAsia" w:ascii="仿宋_GB2312" w:hAnsi="宋体" w:eastAsia="仿宋_GB2312"/>
          <w:sz w:val="28"/>
          <w:szCs w:val="28"/>
        </w:rPr>
        <w:t>求，涵盖课程相应领域的基本知识技能及重点教学内容，还可通过典型案例、综合应用、前沿专题等反映专业最新发展成果和教改教研成果，具有较高的科学性水平。课程内容更新和完善及时。无危害国家安全、涉密及其他不适宜网络公开传播的内容，无侵犯他人知识产权内容。</w:t>
      </w:r>
    </w:p>
    <w:p>
      <w:pPr>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lang w:eastAsia="zh-CN"/>
        </w:rPr>
        <w:t>四、</w:t>
      </w:r>
      <w:r>
        <w:rPr>
          <w:rFonts w:hint="eastAsia" w:ascii="仿宋_GB2312" w:hAnsi="宋体" w:eastAsia="仿宋_GB2312"/>
          <w:sz w:val="28"/>
          <w:szCs w:val="28"/>
        </w:rPr>
        <w:t>教学资源：课程资源要系统完整、丰富多样、呈现有序、交互支持，与知识点、技能点相匹配且对应清新，能反映课程教学思想、教学内容、教学设计，能支持课程教学和学习的全过程。每门课程应有包括课程介绍、负责人介绍、教案或演示文稿、考核方案、在线作业、试题库、课程教学录像等反映教学活动必需的资源。教学资源包括课程介绍类资源、课程教学类资源、课程拓展类资源三大类。</w:t>
      </w:r>
    </w:p>
    <w:p>
      <w:pPr>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教学录像不能全程为课堂教学实录和简单录屏，课程视频应该采用颗粒化的方式组织，录制围绕知识点展开、清晰表达知识框架的系列微课程群。</w:t>
      </w:r>
    </w:p>
    <w:p>
      <w:pPr>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lang w:eastAsia="zh-CN"/>
        </w:rPr>
        <w:t>五、</w:t>
      </w:r>
      <w:r>
        <w:rPr>
          <w:rFonts w:hint="eastAsia" w:ascii="仿宋_GB2312" w:hAnsi="宋体" w:eastAsia="仿宋_GB2312"/>
          <w:sz w:val="28"/>
          <w:szCs w:val="28"/>
        </w:rPr>
        <w:t>教学活动与教师指导：通过课程平台，教师按照学校的教学计划和要求为学习者提供测验、作业、考试、答疑、讨论等教学活动，及时开展在线指导与测评。各项教学活动完整、有效，按计划实施，每一个教学单元至少发布测试题一次，讨论话题1-2次。学习者在线学习响应度高，师生互动充分，能有效促进师生之间、学生之间进行资源共享、互动交流和自主式与协作式学习。</w:t>
      </w:r>
    </w:p>
    <w:p>
      <w:pPr>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lang w:eastAsia="zh-CN"/>
        </w:rPr>
        <w:t>六、</w:t>
      </w:r>
      <w:r>
        <w:rPr>
          <w:rFonts w:hint="eastAsia" w:ascii="仿宋_GB2312" w:hAnsi="宋体" w:eastAsia="仿宋_GB2312"/>
          <w:sz w:val="28"/>
          <w:szCs w:val="28"/>
        </w:rPr>
        <w:t>课程考核：课程应制定专门的课程考核评价方法。课程成绩由过程性考核和终结性考核综合评定。课程要有明确合理的考核评价策略，考核办法具体，包括完成课程学习必须的作业、测验、讨论等各项学习活动及评分的标准、测试数量及各部分成绩构成比例等。课程负责人在开课前确定并向学生公布。学生考试截止日期后及时反馈考试成绩。</w:t>
      </w:r>
    </w:p>
    <w:p>
      <w:pPr>
        <w:pStyle w:val="3"/>
        <w:rPr>
          <w:rFonts w:hint="eastAsia" w:ascii="宋体" w:hAnsi="宋体" w:eastAsia="宋体" w:cs="宋体"/>
          <w:lang w:val="en-US" w:eastAsia="zh-CN"/>
        </w:rPr>
      </w:pPr>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5MDU1OTE2ZTBhMThhYzgwZDZlYzNjMjMwOWY0MjkifQ=="/>
  </w:docVars>
  <w:rsids>
    <w:rsidRoot w:val="37E55809"/>
    <w:rsid w:val="00C316A4"/>
    <w:rsid w:val="015C48A5"/>
    <w:rsid w:val="021B47BF"/>
    <w:rsid w:val="03125B78"/>
    <w:rsid w:val="07B13BB2"/>
    <w:rsid w:val="07FB50B6"/>
    <w:rsid w:val="098506D5"/>
    <w:rsid w:val="0A1343A8"/>
    <w:rsid w:val="0A4E2746"/>
    <w:rsid w:val="0A917CCA"/>
    <w:rsid w:val="0A973C73"/>
    <w:rsid w:val="0B2D3352"/>
    <w:rsid w:val="0B5807E8"/>
    <w:rsid w:val="0BFA0472"/>
    <w:rsid w:val="0C2032F1"/>
    <w:rsid w:val="0CC872A8"/>
    <w:rsid w:val="0D5016DC"/>
    <w:rsid w:val="0EB67D00"/>
    <w:rsid w:val="0FFA3705"/>
    <w:rsid w:val="128E136F"/>
    <w:rsid w:val="14A05A6A"/>
    <w:rsid w:val="1880283B"/>
    <w:rsid w:val="19862772"/>
    <w:rsid w:val="1A040019"/>
    <w:rsid w:val="1B075C1C"/>
    <w:rsid w:val="1D260D7F"/>
    <w:rsid w:val="1F7C12B0"/>
    <w:rsid w:val="20744ABB"/>
    <w:rsid w:val="22FE11E8"/>
    <w:rsid w:val="2452775D"/>
    <w:rsid w:val="24963A75"/>
    <w:rsid w:val="263E6448"/>
    <w:rsid w:val="26C15CF0"/>
    <w:rsid w:val="275D0A33"/>
    <w:rsid w:val="33A70526"/>
    <w:rsid w:val="34231E23"/>
    <w:rsid w:val="35BD0F93"/>
    <w:rsid w:val="35FA7E72"/>
    <w:rsid w:val="37613980"/>
    <w:rsid w:val="378C0D4E"/>
    <w:rsid w:val="37E55809"/>
    <w:rsid w:val="38BF27BD"/>
    <w:rsid w:val="3F133CCB"/>
    <w:rsid w:val="3FFA58C6"/>
    <w:rsid w:val="3FFD5592"/>
    <w:rsid w:val="405F3231"/>
    <w:rsid w:val="41E85B81"/>
    <w:rsid w:val="46F64B3C"/>
    <w:rsid w:val="473037E0"/>
    <w:rsid w:val="47DA499C"/>
    <w:rsid w:val="47E40B80"/>
    <w:rsid w:val="48E520AB"/>
    <w:rsid w:val="4AE548B0"/>
    <w:rsid w:val="4BF03B4A"/>
    <w:rsid w:val="4C6D6041"/>
    <w:rsid w:val="4CB0428B"/>
    <w:rsid w:val="4D525435"/>
    <w:rsid w:val="4D8B6F1B"/>
    <w:rsid w:val="4EF0709E"/>
    <w:rsid w:val="527F1783"/>
    <w:rsid w:val="5322730F"/>
    <w:rsid w:val="54A159E1"/>
    <w:rsid w:val="59A72BFD"/>
    <w:rsid w:val="5AC65EE4"/>
    <w:rsid w:val="5AEC2A00"/>
    <w:rsid w:val="5E87050B"/>
    <w:rsid w:val="5F656483"/>
    <w:rsid w:val="6B511E07"/>
    <w:rsid w:val="6C011CDA"/>
    <w:rsid w:val="6D8D276F"/>
    <w:rsid w:val="70812E3F"/>
    <w:rsid w:val="72CE5BF7"/>
    <w:rsid w:val="736B74AC"/>
    <w:rsid w:val="75531CD2"/>
    <w:rsid w:val="767A4707"/>
    <w:rsid w:val="76B2379E"/>
    <w:rsid w:val="7B5B603A"/>
    <w:rsid w:val="7C6573E7"/>
    <w:rsid w:val="7D891584"/>
    <w:rsid w:val="7FE2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文本缩进 21"/>
    <w:basedOn w:val="1"/>
    <w:next w:val="3"/>
    <w:qFormat/>
    <w:uiPriority w:val="0"/>
    <w:pPr>
      <w:autoSpaceDE w:val="0"/>
      <w:autoSpaceDN w:val="0"/>
      <w:spacing w:after="120" w:line="480" w:lineRule="auto"/>
      <w:ind w:left="420" w:leftChars="200"/>
      <w:jc w:val="left"/>
    </w:pPr>
    <w:rPr>
      <w:rFonts w:ascii="宋体" w:hAnsi="宋体" w:cs="宋体"/>
      <w:kern w:val="0"/>
      <w:sz w:val="32"/>
      <w:szCs w:val="22"/>
      <w:lang w:val="zh-CN" w:bidi="zh-CN"/>
    </w:rPr>
  </w:style>
  <w:style w:type="paragraph" w:styleId="3">
    <w:name w:val="Body Text"/>
    <w:basedOn w:val="1"/>
    <w:qFormat/>
    <w:uiPriority w:val="1"/>
    <w:rPr>
      <w:sz w:val="32"/>
      <w:szCs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2023-11-02T06:54:00Z</dcterms:created>
  <dc:creator>有害益虫</dc:creator>
  <cp:lastModifiedBy>有害益虫</cp:lastModifiedBy>
  <cp:lastPrinted>2023-11-03T07:16:00Z</cp:lastPrinted>
  <dcterms:modified xsi:type="dcterms:W3CDTF">2023-11-13T02:32:29Z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C6AC1D2CF66D4037AE3FDE9E72E5A91F_11</vt:lpwstr>
  </property>
</Properties>
</file>